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10" w:rsidRPr="00232810" w:rsidRDefault="00712068" w:rsidP="00FA324F">
      <w:pPr>
        <w:tabs>
          <w:tab w:val="left" w:pos="5103"/>
        </w:tabs>
        <w:jc w:val="right"/>
        <w:rPr>
          <w:sz w:val="28"/>
          <w:szCs w:val="28"/>
        </w:rPr>
      </w:pPr>
      <w:r>
        <w:rPr>
          <w:b/>
          <w:color w:val="FF0000"/>
          <w:sz w:val="36"/>
          <w:szCs w:val="36"/>
        </w:rPr>
        <w:t>50</w:t>
      </w:r>
      <w:r w:rsidR="00655D81">
        <w:rPr>
          <w:b/>
          <w:color w:val="FF0000"/>
          <w:sz w:val="36"/>
          <w:szCs w:val="36"/>
        </w:rPr>
        <w:t>8</w:t>
      </w:r>
      <w:r>
        <w:rPr>
          <w:b/>
          <w:color w:val="FF0000"/>
          <w:sz w:val="36"/>
          <w:szCs w:val="36"/>
        </w:rPr>
        <w:t xml:space="preserve"> – 5</w:t>
      </w:r>
      <w:r w:rsidR="00655D81">
        <w:rPr>
          <w:b/>
          <w:color w:val="FF0000"/>
          <w:sz w:val="36"/>
          <w:szCs w:val="36"/>
        </w:rPr>
        <w:t>1</w:t>
      </w:r>
      <w:r w:rsidR="00161854">
        <w:rPr>
          <w:b/>
          <w:color w:val="FF0000"/>
          <w:sz w:val="36"/>
          <w:szCs w:val="36"/>
        </w:rPr>
        <w:t>1</w:t>
      </w:r>
    </w:p>
    <w:tbl>
      <w:tblPr>
        <w:tblStyle w:val="Tabellenraster"/>
        <w:tblW w:w="9502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E5384A" w:rsidTr="00B51908">
        <w:trPr>
          <w:trHeight w:val="737"/>
        </w:trPr>
        <w:tc>
          <w:tcPr>
            <w:tcW w:w="4361" w:type="dxa"/>
            <w:vAlign w:val="center"/>
          </w:tcPr>
          <w:p w:rsidR="00E5384A" w:rsidRDefault="00E5384A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vAlign w:val="center"/>
          </w:tcPr>
          <w:p w:rsidR="00E5384A" w:rsidRDefault="00712068" w:rsidP="005F3C89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Erste Hilfe</w:t>
            </w:r>
            <w:r w:rsidR="00513366">
              <w:rPr>
                <w:sz w:val="28"/>
                <w:szCs w:val="28"/>
              </w:rPr>
              <w:t>_</w:t>
            </w:r>
            <w:r w:rsidR="005F3C89">
              <w:rPr>
                <w:sz w:val="28"/>
                <w:szCs w:val="28"/>
              </w:rPr>
              <w:t>G10</w:t>
            </w:r>
            <w:r w:rsidR="00513366">
              <w:rPr>
                <w:sz w:val="28"/>
                <w:szCs w:val="28"/>
              </w:rPr>
              <w:t xml:space="preserve"> </w:t>
            </w:r>
          </w:p>
        </w:tc>
      </w:tr>
      <w:tr w:rsidR="00FA04E5" w:rsidRPr="00B51908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vAlign w:val="center"/>
          </w:tcPr>
          <w:p w:rsidR="00FA04E5" w:rsidRDefault="006E3584" w:rsidP="009329A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Gundula Holzer 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vAlign w:val="center"/>
          </w:tcPr>
          <w:p w:rsidR="00D924F2" w:rsidRDefault="00712068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 10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vAlign w:val="center"/>
          </w:tcPr>
          <w:p w:rsidR="00FA04E5" w:rsidRDefault="005715F1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453288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vAlign w:val="center"/>
          </w:tcPr>
          <w:p w:rsidR="00FA04E5" w:rsidRDefault="00712068" w:rsidP="00D57ABD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Std. wöchentlich (Blockunterricht)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03050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Material</w:t>
            </w:r>
            <w:r>
              <w:rPr>
                <w:sz w:val="28"/>
                <w:szCs w:val="28"/>
              </w:rPr>
              <w:t xml:space="preserve">, Kosten, </w:t>
            </w:r>
            <w:r>
              <w:rPr>
                <w:sz w:val="28"/>
                <w:szCs w:val="28"/>
              </w:rPr>
              <w:br/>
              <w:t>weitere Anmerkungen</w:t>
            </w:r>
          </w:p>
        </w:tc>
        <w:tc>
          <w:tcPr>
            <w:tcW w:w="5141" w:type="dxa"/>
            <w:vAlign w:val="center"/>
          </w:tcPr>
          <w:p w:rsidR="00FA04E5" w:rsidRDefault="004B2CB6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ca. 30,00 €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4A2887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Besonderheiten:</w:t>
            </w:r>
          </w:p>
          <w:p w:rsidR="00FA04E5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B. </w:t>
            </w:r>
            <w:r w:rsidR="00FA04E5">
              <w:rPr>
                <w:sz w:val="28"/>
                <w:szCs w:val="28"/>
              </w:rPr>
              <w:t>Exkursionen, Studientage, Wettkämpfe, Auftritte</w:t>
            </w:r>
            <w:r w:rsidR="00B607F9">
              <w:rPr>
                <w:sz w:val="28"/>
                <w:szCs w:val="28"/>
              </w:rPr>
              <w:t xml:space="preserve"> etc.</w:t>
            </w:r>
          </w:p>
        </w:tc>
        <w:tc>
          <w:tcPr>
            <w:tcW w:w="5141" w:type="dxa"/>
            <w:vAlign w:val="center"/>
          </w:tcPr>
          <w:p w:rsidR="00FA04E5" w:rsidRDefault="00210521" w:rsidP="00DA1F53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232810" w:rsidRDefault="00232810" w:rsidP="00232810">
      <w:pPr>
        <w:tabs>
          <w:tab w:val="left" w:pos="5103"/>
        </w:tabs>
        <w:rPr>
          <w:sz w:val="28"/>
          <w:szCs w:val="28"/>
        </w:rPr>
      </w:pPr>
    </w:p>
    <w:p w:rsidR="000652B7" w:rsidRPr="00232810" w:rsidRDefault="000652B7" w:rsidP="00232810">
      <w:pPr>
        <w:tabs>
          <w:tab w:val="left" w:pos="5103"/>
        </w:tabs>
        <w:rPr>
          <w:sz w:val="28"/>
          <w:szCs w:val="28"/>
        </w:rPr>
      </w:pPr>
    </w:p>
    <w:p w:rsidR="00232810" w:rsidRPr="00E465A9" w:rsidRDefault="004A2887" w:rsidP="00232810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 und Ziele des Wahlfaches:</w:t>
      </w:r>
    </w:p>
    <w:p w:rsidR="00712068" w:rsidRDefault="00712068" w:rsidP="00712068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D57ABD" w:rsidRDefault="00503F95" w:rsidP="00712068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Der Kurs umfasst sechs bis acht</w:t>
      </w:r>
      <w:r w:rsidR="00712068">
        <w:rPr>
          <w:sz w:val="28"/>
          <w:szCs w:val="28"/>
        </w:rPr>
        <w:t xml:space="preserve"> Doppelstunden und findet in </w:t>
      </w:r>
      <w:r>
        <w:rPr>
          <w:sz w:val="28"/>
          <w:szCs w:val="28"/>
        </w:rPr>
        <w:t>Zusammenarbeit mit dem BRK Regensburg statt, das</w:t>
      </w:r>
      <w:r w:rsidR="00712068">
        <w:rPr>
          <w:sz w:val="28"/>
          <w:szCs w:val="28"/>
        </w:rPr>
        <w:t xml:space="preserve"> uns auch die M</w:t>
      </w:r>
      <w:r>
        <w:rPr>
          <w:sz w:val="28"/>
          <w:szCs w:val="28"/>
        </w:rPr>
        <w:t>aterialien zur Verfügung stellt</w:t>
      </w:r>
      <w:r w:rsidR="00712068">
        <w:rPr>
          <w:sz w:val="28"/>
          <w:szCs w:val="28"/>
        </w:rPr>
        <w:t>.</w:t>
      </w:r>
      <w:r>
        <w:rPr>
          <w:sz w:val="28"/>
          <w:szCs w:val="28"/>
        </w:rPr>
        <w:t xml:space="preserve"> Es e</w:t>
      </w:r>
      <w:r w:rsidR="00E5493A">
        <w:rPr>
          <w:sz w:val="28"/>
          <w:szCs w:val="28"/>
        </w:rPr>
        <w:t>ntstehen Kosten in Höhe von ca. 30</w:t>
      </w:r>
      <w:r>
        <w:rPr>
          <w:sz w:val="28"/>
          <w:szCs w:val="28"/>
        </w:rPr>
        <w:t>,00</w:t>
      </w:r>
      <w:r w:rsidR="003002CC">
        <w:rPr>
          <w:sz w:val="28"/>
          <w:szCs w:val="28"/>
        </w:rPr>
        <w:t xml:space="preserve"> €</w:t>
      </w:r>
      <w:bookmarkStart w:id="0" w:name="_GoBack"/>
      <w:bookmarkEnd w:id="0"/>
      <w:r>
        <w:rPr>
          <w:sz w:val="28"/>
          <w:szCs w:val="28"/>
        </w:rPr>
        <w:t>.</w:t>
      </w:r>
      <w:r w:rsidR="00712068">
        <w:rPr>
          <w:sz w:val="28"/>
          <w:szCs w:val="28"/>
        </w:rPr>
        <w:t xml:space="preserve"> </w:t>
      </w:r>
    </w:p>
    <w:p w:rsidR="00D57ABD" w:rsidRDefault="00D57ABD" w:rsidP="00712068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D57ABD" w:rsidRDefault="00712068" w:rsidP="00712068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Die Schülerinnen sind nach dem Kurs in der Lage alle notwendigen Schritte der Ersten Hilfe in Notfällen, wie z. B. Seitenlage, Druckverbände, Herz-Lungen-Wiederbelebung u. v. m. vorzunehmen. </w:t>
      </w:r>
    </w:p>
    <w:p w:rsidR="00D57ABD" w:rsidRDefault="00D57ABD" w:rsidP="00712068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0B151A" w:rsidRDefault="00712068" w:rsidP="00712068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Es werden alle Inhalte der offiziellen Ausbildungsvorschrift vermittelt, sodass am Ende des Kurses eine </w:t>
      </w:r>
      <w:r w:rsidRPr="00503F95">
        <w:rPr>
          <w:b/>
          <w:sz w:val="28"/>
          <w:szCs w:val="28"/>
        </w:rPr>
        <w:t>Teilnahmebescheinigung</w:t>
      </w:r>
      <w:r>
        <w:rPr>
          <w:sz w:val="28"/>
          <w:szCs w:val="28"/>
        </w:rPr>
        <w:t xml:space="preserve"> ausgestellt werden kann, die die Schülerinnen dazu ermächtigt, sich zur </w:t>
      </w:r>
      <w:r w:rsidRPr="00503F95">
        <w:rPr>
          <w:b/>
          <w:sz w:val="28"/>
          <w:szCs w:val="28"/>
        </w:rPr>
        <w:t xml:space="preserve">Führerscheinprüfung </w:t>
      </w:r>
      <w:r>
        <w:rPr>
          <w:sz w:val="28"/>
          <w:szCs w:val="28"/>
        </w:rPr>
        <w:t>anzume</w:t>
      </w:r>
      <w:r>
        <w:rPr>
          <w:sz w:val="28"/>
          <w:szCs w:val="28"/>
        </w:rPr>
        <w:t>l</w:t>
      </w:r>
      <w:r>
        <w:rPr>
          <w:sz w:val="28"/>
          <w:szCs w:val="28"/>
        </w:rPr>
        <w:t xml:space="preserve">den. </w:t>
      </w:r>
    </w:p>
    <w:p w:rsidR="000B151A" w:rsidRDefault="000B151A" w:rsidP="00712068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712068" w:rsidRDefault="00712068" w:rsidP="00712068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Es muss kein gesonderter Kurs außerhalb der Schule gemacht werden.</w:t>
      </w:r>
    </w:p>
    <w:p w:rsidR="00E465A9" w:rsidRDefault="00E465A9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C74DE9" w:rsidRDefault="00C74DE9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C74DE9" w:rsidRDefault="00C74DE9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C37A22" w:rsidRDefault="00C37A22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sectPr w:rsidR="00C37A22" w:rsidSect="00CC04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080"/>
    <w:multiLevelType w:val="hybridMultilevel"/>
    <w:tmpl w:val="BADAD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427EC"/>
    <w:multiLevelType w:val="hybridMultilevel"/>
    <w:tmpl w:val="9782C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86669"/>
    <w:multiLevelType w:val="hybridMultilevel"/>
    <w:tmpl w:val="2094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522CF"/>
    <w:multiLevelType w:val="hybridMultilevel"/>
    <w:tmpl w:val="0B38B596"/>
    <w:lvl w:ilvl="0" w:tplc="5CA4728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15" w:hanging="360"/>
      </w:pPr>
    </w:lvl>
    <w:lvl w:ilvl="2" w:tplc="0407001B" w:tentative="1">
      <w:start w:val="1"/>
      <w:numFmt w:val="lowerRoman"/>
      <w:lvlText w:val="%3."/>
      <w:lvlJc w:val="right"/>
      <w:pPr>
        <w:ind w:left="1935" w:hanging="180"/>
      </w:pPr>
    </w:lvl>
    <w:lvl w:ilvl="3" w:tplc="0407000F" w:tentative="1">
      <w:start w:val="1"/>
      <w:numFmt w:val="decimal"/>
      <w:lvlText w:val="%4."/>
      <w:lvlJc w:val="left"/>
      <w:pPr>
        <w:ind w:left="2655" w:hanging="360"/>
      </w:pPr>
    </w:lvl>
    <w:lvl w:ilvl="4" w:tplc="04070019" w:tentative="1">
      <w:start w:val="1"/>
      <w:numFmt w:val="lowerLetter"/>
      <w:lvlText w:val="%5."/>
      <w:lvlJc w:val="left"/>
      <w:pPr>
        <w:ind w:left="3375" w:hanging="360"/>
      </w:pPr>
    </w:lvl>
    <w:lvl w:ilvl="5" w:tplc="0407001B" w:tentative="1">
      <w:start w:val="1"/>
      <w:numFmt w:val="lowerRoman"/>
      <w:lvlText w:val="%6."/>
      <w:lvlJc w:val="right"/>
      <w:pPr>
        <w:ind w:left="4095" w:hanging="180"/>
      </w:pPr>
    </w:lvl>
    <w:lvl w:ilvl="6" w:tplc="0407000F" w:tentative="1">
      <w:start w:val="1"/>
      <w:numFmt w:val="decimal"/>
      <w:lvlText w:val="%7."/>
      <w:lvlJc w:val="left"/>
      <w:pPr>
        <w:ind w:left="4815" w:hanging="360"/>
      </w:pPr>
    </w:lvl>
    <w:lvl w:ilvl="7" w:tplc="04070019" w:tentative="1">
      <w:start w:val="1"/>
      <w:numFmt w:val="lowerLetter"/>
      <w:lvlText w:val="%8."/>
      <w:lvlJc w:val="left"/>
      <w:pPr>
        <w:ind w:left="5535" w:hanging="360"/>
      </w:pPr>
    </w:lvl>
    <w:lvl w:ilvl="8" w:tplc="0407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608B075C"/>
    <w:multiLevelType w:val="hybridMultilevel"/>
    <w:tmpl w:val="E4E24774"/>
    <w:lvl w:ilvl="0" w:tplc="4120F6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0"/>
    <w:rsid w:val="00030500"/>
    <w:rsid w:val="000652B7"/>
    <w:rsid w:val="000B151A"/>
    <w:rsid w:val="001147E8"/>
    <w:rsid w:val="00161854"/>
    <w:rsid w:val="00210521"/>
    <w:rsid w:val="00232810"/>
    <w:rsid w:val="003002CC"/>
    <w:rsid w:val="003128D9"/>
    <w:rsid w:val="003F3D83"/>
    <w:rsid w:val="00453288"/>
    <w:rsid w:val="004853AA"/>
    <w:rsid w:val="004A2887"/>
    <w:rsid w:val="004B2CB6"/>
    <w:rsid w:val="004F036D"/>
    <w:rsid w:val="00503F95"/>
    <w:rsid w:val="00513366"/>
    <w:rsid w:val="00515FB0"/>
    <w:rsid w:val="005715F1"/>
    <w:rsid w:val="005F3C89"/>
    <w:rsid w:val="00655D81"/>
    <w:rsid w:val="006A4BC5"/>
    <w:rsid w:val="006E3584"/>
    <w:rsid w:val="00712068"/>
    <w:rsid w:val="00741338"/>
    <w:rsid w:val="00781ABF"/>
    <w:rsid w:val="008B2B43"/>
    <w:rsid w:val="00A21D34"/>
    <w:rsid w:val="00A2752E"/>
    <w:rsid w:val="00B51908"/>
    <w:rsid w:val="00B607F9"/>
    <w:rsid w:val="00B7702A"/>
    <w:rsid w:val="00C37A22"/>
    <w:rsid w:val="00C438F7"/>
    <w:rsid w:val="00C74DE9"/>
    <w:rsid w:val="00C90FDE"/>
    <w:rsid w:val="00CC0481"/>
    <w:rsid w:val="00CD3401"/>
    <w:rsid w:val="00D57ABD"/>
    <w:rsid w:val="00D924F2"/>
    <w:rsid w:val="00DA1F53"/>
    <w:rsid w:val="00DD5F23"/>
    <w:rsid w:val="00E45178"/>
    <w:rsid w:val="00E465A9"/>
    <w:rsid w:val="00E5384A"/>
    <w:rsid w:val="00E5493A"/>
    <w:rsid w:val="00EC7A17"/>
    <w:rsid w:val="00FA04E5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</dc:creator>
  <cp:lastModifiedBy>Seidl</cp:lastModifiedBy>
  <cp:revision>34</cp:revision>
  <cp:lastPrinted>2017-09-05T10:49:00Z</cp:lastPrinted>
  <dcterms:created xsi:type="dcterms:W3CDTF">2016-05-09T10:28:00Z</dcterms:created>
  <dcterms:modified xsi:type="dcterms:W3CDTF">2020-09-09T11:19:00Z</dcterms:modified>
</cp:coreProperties>
</file>